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B0C59" w14:textId="48640118" w:rsidR="009B5929" w:rsidRDefault="009220CE" w:rsidP="005771C0">
      <w:pPr>
        <w:rPr>
          <w:b/>
          <w:bCs/>
        </w:rPr>
      </w:pPr>
      <w:r>
        <w:rPr>
          <w:b/>
          <w:bCs/>
          <w:noProof/>
        </w:rPr>
        <w:drawing>
          <wp:anchor distT="0" distB="0" distL="114300" distR="114300" simplePos="0" relativeHeight="251659264" behindDoc="1" locked="0" layoutInCell="1" allowOverlap="1" wp14:anchorId="3F8AC19F" wp14:editId="12934233">
            <wp:simplePos x="0" y="0"/>
            <wp:positionH relativeFrom="column">
              <wp:posOffset>3978275</wp:posOffset>
            </wp:positionH>
            <wp:positionV relativeFrom="paragraph">
              <wp:posOffset>0</wp:posOffset>
            </wp:positionV>
            <wp:extent cx="1962150" cy="556895"/>
            <wp:effectExtent l="0" t="0" r="0" b="0"/>
            <wp:wrapTight wrapText="bothSides">
              <wp:wrapPolygon edited="0">
                <wp:start x="0" y="0"/>
                <wp:lineTo x="0" y="20689"/>
                <wp:lineTo x="21390" y="20689"/>
                <wp:lineTo x="2139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556895"/>
                    </a:xfrm>
                    <a:prstGeom prst="rect">
                      <a:avLst/>
                    </a:prstGeom>
                  </pic:spPr>
                </pic:pic>
              </a:graphicData>
            </a:graphic>
            <wp14:sizeRelH relativeFrom="margin">
              <wp14:pctWidth>0</wp14:pctWidth>
            </wp14:sizeRelH>
            <wp14:sizeRelV relativeFrom="margin">
              <wp14:pctHeight>0</wp14:pctHeight>
            </wp14:sizeRelV>
          </wp:anchor>
        </w:drawing>
      </w:r>
    </w:p>
    <w:p w14:paraId="08BC7F37" w14:textId="77777777" w:rsidR="009220CE" w:rsidRDefault="009220CE" w:rsidP="005771C0">
      <w:pPr>
        <w:rPr>
          <w:b/>
          <w:bCs/>
        </w:rPr>
      </w:pPr>
    </w:p>
    <w:p w14:paraId="0D4CD94D" w14:textId="77777777" w:rsidR="009220CE" w:rsidRDefault="009220CE" w:rsidP="005771C0">
      <w:pPr>
        <w:rPr>
          <w:b/>
          <w:bCs/>
        </w:rPr>
      </w:pPr>
    </w:p>
    <w:p w14:paraId="22F57CE6" w14:textId="79A2B828" w:rsidR="009B5929" w:rsidRPr="00CB48BB" w:rsidRDefault="009220CE" w:rsidP="007240BC">
      <w:pPr>
        <w:jc w:val="center"/>
        <w:rPr>
          <w:rFonts w:ascii="Bahnschrift SemiLight" w:hAnsi="Bahnschrift SemiLight"/>
          <w:b/>
          <w:bCs/>
          <w:color w:val="C91A0D"/>
          <w:sz w:val="52"/>
          <w:szCs w:val="52"/>
        </w:rPr>
      </w:pPr>
      <w:r w:rsidRPr="00CB48BB">
        <w:rPr>
          <w:rFonts w:ascii="Bahnschrift SemiLight" w:hAnsi="Bahnschrift SemiLight"/>
          <w:b/>
          <w:bCs/>
          <w:color w:val="C91A0D"/>
          <w:sz w:val="52"/>
          <w:szCs w:val="52"/>
        </w:rPr>
        <w:t>5 maart</w:t>
      </w:r>
      <w:r w:rsidR="007240BC" w:rsidRPr="00CB48BB">
        <w:rPr>
          <w:rFonts w:ascii="Bahnschrift SemiLight" w:hAnsi="Bahnschrift SemiLight"/>
          <w:b/>
          <w:bCs/>
          <w:color w:val="C91A0D"/>
          <w:sz w:val="52"/>
          <w:szCs w:val="52"/>
        </w:rPr>
        <w:br/>
        <w:t xml:space="preserve">9.15 </w:t>
      </w:r>
      <w:r w:rsidR="00AD2100" w:rsidRPr="00CB48BB">
        <w:rPr>
          <w:rFonts w:ascii="Bahnschrift SemiLight" w:hAnsi="Bahnschrift SemiLight"/>
          <w:b/>
          <w:bCs/>
          <w:color w:val="C91A0D"/>
          <w:sz w:val="52"/>
          <w:szCs w:val="52"/>
        </w:rPr>
        <w:t>– 12.</w:t>
      </w:r>
      <w:r w:rsidR="00396715">
        <w:rPr>
          <w:rFonts w:ascii="Bahnschrift SemiLight" w:hAnsi="Bahnschrift SemiLight"/>
          <w:b/>
          <w:bCs/>
          <w:color w:val="C91A0D"/>
          <w:sz w:val="52"/>
          <w:szCs w:val="52"/>
        </w:rPr>
        <w:t>45</w:t>
      </w:r>
      <w:r w:rsidR="00F556F0">
        <w:rPr>
          <w:rFonts w:ascii="Bahnschrift SemiLight" w:hAnsi="Bahnschrift SemiLight"/>
          <w:b/>
          <w:bCs/>
          <w:color w:val="C91A0D"/>
          <w:sz w:val="52"/>
          <w:szCs w:val="52"/>
        </w:rPr>
        <w:t xml:space="preserve"> uur</w:t>
      </w:r>
      <w:r w:rsidR="00AD2100" w:rsidRPr="00CB48BB">
        <w:rPr>
          <w:rFonts w:ascii="Bahnschrift SemiLight" w:hAnsi="Bahnschrift SemiLight"/>
          <w:b/>
          <w:bCs/>
          <w:color w:val="C91A0D"/>
          <w:sz w:val="52"/>
          <w:szCs w:val="52"/>
        </w:rPr>
        <w:br/>
        <w:t>Reli</w:t>
      </w:r>
      <w:r w:rsidR="009B5929" w:rsidRPr="00CB48BB">
        <w:rPr>
          <w:rFonts w:ascii="Bahnschrift SemiLight" w:hAnsi="Bahnschrift SemiLight"/>
          <w:b/>
          <w:bCs/>
          <w:color w:val="C91A0D"/>
          <w:sz w:val="52"/>
          <w:szCs w:val="52"/>
        </w:rPr>
        <w:t>ëf Jaarcongres</w:t>
      </w:r>
      <w:r w:rsidR="0070585D">
        <w:rPr>
          <w:rFonts w:ascii="Bahnschrift SemiLight" w:hAnsi="Bahnschrift SemiLight"/>
          <w:b/>
          <w:bCs/>
          <w:color w:val="C91A0D"/>
          <w:sz w:val="52"/>
          <w:szCs w:val="52"/>
        </w:rPr>
        <w:t xml:space="preserve"> </w:t>
      </w:r>
      <w:r w:rsidR="0011768D">
        <w:rPr>
          <w:rFonts w:ascii="Bahnschrift SemiLight" w:hAnsi="Bahnschrift SemiLight"/>
          <w:b/>
          <w:bCs/>
          <w:color w:val="C91A0D"/>
          <w:sz w:val="52"/>
          <w:szCs w:val="52"/>
        </w:rPr>
        <w:t>–</w:t>
      </w:r>
      <w:r w:rsidR="0070585D">
        <w:rPr>
          <w:rFonts w:ascii="Bahnschrift SemiLight" w:hAnsi="Bahnschrift SemiLight"/>
          <w:b/>
          <w:bCs/>
          <w:color w:val="C91A0D"/>
          <w:sz w:val="52"/>
          <w:szCs w:val="52"/>
        </w:rPr>
        <w:t xml:space="preserve"> digitaal</w:t>
      </w:r>
      <w:r w:rsidR="007240BC" w:rsidRPr="00CB48BB">
        <w:rPr>
          <w:rFonts w:ascii="Bahnschrift SemiLight" w:hAnsi="Bahnschrift SemiLight"/>
          <w:b/>
          <w:bCs/>
          <w:color w:val="C91A0D"/>
          <w:sz w:val="52"/>
          <w:szCs w:val="52"/>
        </w:rPr>
        <w:br/>
      </w:r>
      <w:r w:rsidR="009B5929" w:rsidRPr="00CB48BB">
        <w:rPr>
          <w:rFonts w:ascii="Bahnschrift SemiLight" w:hAnsi="Bahnschrift SemiLight"/>
          <w:b/>
          <w:bCs/>
          <w:color w:val="C91A0D"/>
          <w:sz w:val="52"/>
          <w:szCs w:val="52"/>
        </w:rPr>
        <w:t>Menslievende zorg in de praktijk</w:t>
      </w:r>
    </w:p>
    <w:p w14:paraId="246B10F6" w14:textId="1F2CFE34" w:rsidR="009B5929" w:rsidRDefault="009B5929" w:rsidP="005771C0">
      <w:pPr>
        <w:rPr>
          <w:b/>
          <w:bCs/>
        </w:rPr>
      </w:pPr>
    </w:p>
    <w:p w14:paraId="72BA2755" w14:textId="7E14D7CB" w:rsidR="009342C9" w:rsidRDefault="00ED0304" w:rsidP="005771C0">
      <w:pPr>
        <w:rPr>
          <w:b/>
          <w:bCs/>
        </w:rPr>
      </w:pPr>
      <w:r>
        <w:rPr>
          <w:b/>
          <w:bCs/>
          <w:noProof/>
        </w:rPr>
        <w:drawing>
          <wp:anchor distT="0" distB="0" distL="114300" distR="114300" simplePos="0" relativeHeight="251658240" behindDoc="1" locked="0" layoutInCell="1" allowOverlap="1" wp14:anchorId="0795D60C" wp14:editId="0062309A">
            <wp:simplePos x="0" y="0"/>
            <wp:positionH relativeFrom="column">
              <wp:posOffset>3615055</wp:posOffset>
            </wp:positionH>
            <wp:positionV relativeFrom="paragraph">
              <wp:posOffset>127000</wp:posOffset>
            </wp:positionV>
            <wp:extent cx="2325370" cy="2508250"/>
            <wp:effectExtent l="0" t="0" r="0" b="6350"/>
            <wp:wrapTight wrapText="bothSides">
              <wp:wrapPolygon edited="0">
                <wp:start x="0" y="0"/>
                <wp:lineTo x="0" y="21491"/>
                <wp:lineTo x="21411" y="21491"/>
                <wp:lineTo x="2141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5370" cy="2508250"/>
                    </a:xfrm>
                    <a:prstGeom prst="rect">
                      <a:avLst/>
                    </a:prstGeom>
                  </pic:spPr>
                </pic:pic>
              </a:graphicData>
            </a:graphic>
            <wp14:sizeRelH relativeFrom="margin">
              <wp14:pctWidth>0</wp14:pctWidth>
            </wp14:sizeRelH>
            <wp14:sizeRelV relativeFrom="margin">
              <wp14:pctHeight>0</wp14:pctHeight>
            </wp14:sizeRelV>
          </wp:anchor>
        </w:drawing>
      </w:r>
    </w:p>
    <w:p w14:paraId="4FD83FB0" w14:textId="207D32DC" w:rsidR="005771C0" w:rsidRPr="007B763C" w:rsidRDefault="005771C0" w:rsidP="005771C0">
      <w:pPr>
        <w:rPr>
          <w:rFonts w:ascii="Bahnschrift SemiBold SemiConden" w:hAnsi="Bahnschrift SemiBold SemiConden"/>
          <w:b/>
          <w:bCs/>
        </w:rPr>
      </w:pPr>
      <w:r w:rsidRPr="007B763C">
        <w:rPr>
          <w:rFonts w:ascii="Bahnschrift SemiBold SemiConden" w:hAnsi="Bahnschrift SemiBold SemiConden"/>
          <w:b/>
          <w:bCs/>
          <w:color w:val="C91A0D"/>
          <w:sz w:val="28"/>
          <w:szCs w:val="28"/>
        </w:rPr>
        <w:t>Thema</w:t>
      </w:r>
    </w:p>
    <w:p w14:paraId="3610155C" w14:textId="6F82068D" w:rsidR="005771C0" w:rsidRDefault="005771C0" w:rsidP="005771C0">
      <w:pPr>
        <w:rPr>
          <w:color w:val="2F5496" w:themeColor="accent1" w:themeShade="BF"/>
        </w:rPr>
      </w:pPr>
      <w:r w:rsidRPr="1A1E16D0">
        <w:t xml:space="preserve">Menslievende zorg: we hebben er allemaal een beeld bij. Maar wat verstaan we er precies onder? En vooral, hoe geef je vorm aan menslievende zorg in de praktijk?   Wat vraagt menslievende zorg van zorgprofessionals? Wat geeft het hen? Wat vraagt het van de inrichting van de zorg en wat voor leiderschap heb je nodig om menslievende zorg in de praktijk waar te maken. Reliëf schreef hierover het boek </w:t>
      </w:r>
      <w:r w:rsidRPr="00ED0304">
        <w:rPr>
          <w:i/>
          <w:iCs/>
        </w:rPr>
        <w:t>Menslievende zorg</w:t>
      </w:r>
      <w:r w:rsidR="00ED0304">
        <w:rPr>
          <w:i/>
          <w:iCs/>
        </w:rPr>
        <w:t xml:space="preserve"> in de praktijk</w:t>
      </w:r>
      <w:r w:rsidRPr="1A1E16D0">
        <w:t>. Het gedachtegoed van dit boek staat centraal tijdens het komende jaarcongres, dat geheel digitaal vorm zal krijgen.</w:t>
      </w:r>
    </w:p>
    <w:p w14:paraId="22103CC5" w14:textId="77777777" w:rsidR="005771C0" w:rsidRDefault="005771C0" w:rsidP="005771C0"/>
    <w:p w14:paraId="63F81CF1" w14:textId="77777777" w:rsidR="005771C0" w:rsidRPr="007B763C" w:rsidRDefault="005771C0" w:rsidP="005771C0">
      <w:pPr>
        <w:rPr>
          <w:rFonts w:ascii="Bahnschrift SemiBold SemiConden" w:hAnsi="Bahnschrift SemiBold SemiConden"/>
          <w:b/>
          <w:bCs/>
        </w:rPr>
      </w:pPr>
      <w:r w:rsidRPr="007B763C">
        <w:rPr>
          <w:rFonts w:ascii="Bahnschrift SemiBold SemiConden" w:hAnsi="Bahnschrift SemiBold SemiConden"/>
          <w:b/>
          <w:bCs/>
          <w:color w:val="C91A0D"/>
          <w:sz w:val="28"/>
          <w:szCs w:val="28"/>
        </w:rPr>
        <w:t>Toelichting</w:t>
      </w:r>
    </w:p>
    <w:p w14:paraId="407B3F6A" w14:textId="77777777" w:rsidR="005771C0" w:rsidRPr="00CF5EE8" w:rsidRDefault="005771C0" w:rsidP="005771C0">
      <w:r w:rsidRPr="00CF5EE8">
        <w:t xml:space="preserve">Menslievende zorg draait om de erkenning van de waardigheid van ieder mens. Strategieën om op efficiënte wijze kwaliteit te vergroten en kosten te besparen kunnen die erkenning onder druk zetten. Zorgprofessionals hebben dan onvoldoende oog voor de eigenheid van patiënten, cliënten of bewoners. De aandacht die uitgaat naar effectiviteit, meetbaarheid, kostenbeheersing,  professionalisering en verantwoording heeft de zorg in Nederland tot de beste van de wereld gemaakt. En tegelijkertijd is er een gevoel van onbehagen, er mist iets. </w:t>
      </w:r>
    </w:p>
    <w:p w14:paraId="533C94A2" w14:textId="098CF76D" w:rsidR="005771C0" w:rsidRPr="00CF5EE8" w:rsidRDefault="005771C0" w:rsidP="005771C0">
      <w:r w:rsidRPr="00CF5EE8">
        <w:t xml:space="preserve">Menslievende zorg is geen techniek die je kunt inoefenen. Het is ook niet alleen een houdingsaspect van zorgverleners. Menslievende zorg raakt alle onderdelen van de zorg: visie, strategie, structuur, cultuur, mensen en middelen. Alle onderdelen werken samen om ruimte te geven aan betekenisvolle zorgrelaties. </w:t>
      </w:r>
    </w:p>
    <w:p w14:paraId="79243862" w14:textId="77777777" w:rsidR="005771C0" w:rsidRDefault="005771C0" w:rsidP="005771C0">
      <w:r>
        <w:t xml:space="preserve">De medewerkers van Reliëf hebben hun inzichten over menslievende zorg beschreven in het boek </w:t>
      </w:r>
      <w:r w:rsidRPr="1A1E16D0">
        <w:rPr>
          <w:i/>
          <w:iCs/>
        </w:rPr>
        <w:t>Menslievende Zorg in de praktijk</w:t>
      </w:r>
      <w:r>
        <w:t xml:space="preserve">. Dit boek vormt het resultaat van jarenlange ervaring in het werken met en voor zorgprofessionals en zorgaanbieders rond het thema. De inhoud van dit boek staat centraal op ons jaarcongres van 2021. </w:t>
      </w:r>
    </w:p>
    <w:p w14:paraId="7D941357" w14:textId="74E0D43C" w:rsidR="005771C0" w:rsidRDefault="00FA5941" w:rsidP="005771C0">
      <w:r>
        <w:rPr>
          <w:noProof/>
        </w:rPr>
        <w:lastRenderedPageBreak/>
        <w:drawing>
          <wp:anchor distT="0" distB="0" distL="114300" distR="114300" simplePos="0" relativeHeight="251660288" behindDoc="1" locked="0" layoutInCell="1" allowOverlap="1" wp14:anchorId="7BA4F956" wp14:editId="2FFF05A2">
            <wp:simplePos x="0" y="0"/>
            <wp:positionH relativeFrom="column">
              <wp:posOffset>3386455</wp:posOffset>
            </wp:positionH>
            <wp:positionV relativeFrom="paragraph">
              <wp:posOffset>252730</wp:posOffset>
            </wp:positionV>
            <wp:extent cx="2343150" cy="1420495"/>
            <wp:effectExtent l="0" t="0" r="0" b="8255"/>
            <wp:wrapTight wrapText="bothSides">
              <wp:wrapPolygon edited="0">
                <wp:start x="0" y="0"/>
                <wp:lineTo x="0" y="21436"/>
                <wp:lineTo x="21424" y="21436"/>
                <wp:lineTo x="2142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7" cstate="print">
                      <a:extLst>
                        <a:ext uri="{28A0092B-C50C-407E-A947-70E740481C1C}">
                          <a14:useLocalDpi xmlns:a14="http://schemas.microsoft.com/office/drawing/2010/main" val="0"/>
                        </a:ext>
                      </a:extLst>
                    </a:blip>
                    <a:srcRect t="14357"/>
                    <a:stretch/>
                  </pic:blipFill>
                  <pic:spPr bwMode="auto">
                    <a:xfrm>
                      <a:off x="0" y="0"/>
                      <a:ext cx="2343150" cy="1420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1C0">
        <w:t>Het boek bevat 7 hoofdstukken en</w:t>
      </w:r>
      <w:r w:rsidR="007542E3">
        <w:t xml:space="preserve"> wordt</w:t>
      </w:r>
      <w:r w:rsidR="005771C0">
        <w:t xml:space="preserve"> gratis </w:t>
      </w:r>
      <w:r w:rsidR="007542E3">
        <w:t>verstrekt</w:t>
      </w:r>
      <w:r w:rsidR="005771C0">
        <w:t xml:space="preserve"> aan alle deelnemers</w:t>
      </w:r>
      <w:r w:rsidR="0070308B">
        <w:t>:</w:t>
      </w:r>
    </w:p>
    <w:p w14:paraId="34B6E7AB" w14:textId="435C2B72" w:rsidR="005771C0" w:rsidRDefault="005771C0" w:rsidP="005771C0">
      <w:pPr>
        <w:pStyle w:val="Lijstalinea"/>
        <w:numPr>
          <w:ilvl w:val="0"/>
          <w:numId w:val="2"/>
        </w:numPr>
        <w:spacing w:after="0"/>
      </w:pPr>
      <w:r>
        <w:t>Menslievende zorg</w:t>
      </w:r>
    </w:p>
    <w:p w14:paraId="67E256B9" w14:textId="3B00D336" w:rsidR="005771C0" w:rsidRDefault="005771C0" w:rsidP="005771C0">
      <w:pPr>
        <w:pStyle w:val="Lijstalinea"/>
        <w:numPr>
          <w:ilvl w:val="0"/>
          <w:numId w:val="2"/>
        </w:numPr>
        <w:spacing w:after="0"/>
      </w:pPr>
      <w:r>
        <w:t xml:space="preserve">De zorgrelatie </w:t>
      </w:r>
      <w:r w:rsidR="00DC4184">
        <w:t>centraal</w:t>
      </w:r>
    </w:p>
    <w:p w14:paraId="7125DB9C" w14:textId="77777777" w:rsidR="005771C0" w:rsidRDefault="005771C0" w:rsidP="005771C0">
      <w:pPr>
        <w:pStyle w:val="Lijstalinea"/>
        <w:numPr>
          <w:ilvl w:val="0"/>
          <w:numId w:val="2"/>
        </w:numPr>
        <w:spacing w:after="0"/>
      </w:pPr>
      <w:r>
        <w:t xml:space="preserve">De bezielde professional </w:t>
      </w:r>
    </w:p>
    <w:p w14:paraId="5466D8CC" w14:textId="0705E38D" w:rsidR="005771C0" w:rsidRDefault="00DC4184" w:rsidP="005771C0">
      <w:pPr>
        <w:pStyle w:val="Lijstalinea"/>
        <w:numPr>
          <w:ilvl w:val="0"/>
          <w:numId w:val="2"/>
        </w:numPr>
        <w:spacing w:after="0"/>
      </w:pPr>
      <w:r>
        <w:t>N</w:t>
      </w:r>
      <w:r w:rsidR="005771C0">
        <w:t xml:space="preserve">etwerken </w:t>
      </w:r>
      <w:r>
        <w:t>van zorg</w:t>
      </w:r>
    </w:p>
    <w:p w14:paraId="0897DDF5" w14:textId="40BE8091" w:rsidR="005771C0" w:rsidRDefault="005771C0" w:rsidP="005771C0">
      <w:pPr>
        <w:pStyle w:val="Lijstalinea"/>
        <w:numPr>
          <w:ilvl w:val="0"/>
          <w:numId w:val="2"/>
        </w:numPr>
        <w:spacing w:after="0"/>
      </w:pPr>
      <w:r>
        <w:t xml:space="preserve">Moreel </w:t>
      </w:r>
      <w:r w:rsidR="00C24589">
        <w:t>l</w:t>
      </w:r>
      <w:r>
        <w:t>eiderschap</w:t>
      </w:r>
    </w:p>
    <w:p w14:paraId="452ABD4C" w14:textId="77777777" w:rsidR="005771C0" w:rsidRDefault="005771C0" w:rsidP="005771C0">
      <w:pPr>
        <w:pStyle w:val="Lijstalinea"/>
        <w:numPr>
          <w:ilvl w:val="0"/>
          <w:numId w:val="2"/>
        </w:numPr>
        <w:spacing w:after="0"/>
      </w:pPr>
      <w:r>
        <w:t xml:space="preserve">Betekenisvolle kwaliteit </w:t>
      </w:r>
    </w:p>
    <w:p w14:paraId="13ACD66B" w14:textId="18583956" w:rsidR="005771C0" w:rsidRDefault="005771C0" w:rsidP="005771C0">
      <w:pPr>
        <w:pStyle w:val="Lijstalinea"/>
        <w:numPr>
          <w:ilvl w:val="0"/>
          <w:numId w:val="2"/>
        </w:numPr>
        <w:spacing w:after="0"/>
      </w:pPr>
      <w:r>
        <w:t xml:space="preserve">Organisatie en identiteit </w:t>
      </w:r>
    </w:p>
    <w:p w14:paraId="0B9C45F4" w14:textId="3CF62152" w:rsidR="0019216B" w:rsidRDefault="0019216B" w:rsidP="0019216B">
      <w:pPr>
        <w:spacing w:after="0"/>
      </w:pPr>
    </w:p>
    <w:p w14:paraId="4969286C" w14:textId="1205FC49" w:rsidR="0019216B" w:rsidRDefault="0019216B" w:rsidP="0019216B">
      <w:pPr>
        <w:spacing w:after="0"/>
      </w:pPr>
      <w:r>
        <w:t>Het eerste hoofdstuk staat centraal tijdens de plenaire lezingen, de andere zes komen aan bod bij de deelsessies.</w:t>
      </w:r>
    </w:p>
    <w:p w14:paraId="744DA567" w14:textId="77777777" w:rsidR="00517CDA" w:rsidRDefault="00517CDA" w:rsidP="00D972D8">
      <w:pPr>
        <w:rPr>
          <w:b/>
          <w:bCs/>
          <w:color w:val="C45911" w:themeColor="accent2" w:themeShade="BF"/>
        </w:rPr>
      </w:pPr>
    </w:p>
    <w:p w14:paraId="3CA2CE88" w14:textId="3737F910" w:rsidR="00D972D8" w:rsidRPr="007B763C" w:rsidRDefault="00D972D8" w:rsidP="00D972D8">
      <w:pPr>
        <w:rPr>
          <w:rFonts w:ascii="Bahnschrift SemiBold SemiConden" w:hAnsi="Bahnschrift SemiBold SemiConden"/>
          <w:b/>
          <w:bCs/>
          <w:color w:val="C91A0D"/>
          <w:sz w:val="28"/>
          <w:szCs w:val="28"/>
        </w:rPr>
      </w:pPr>
      <w:r w:rsidRPr="007B763C">
        <w:rPr>
          <w:rFonts w:ascii="Bahnschrift SemiBold SemiConden" w:hAnsi="Bahnschrift SemiBold SemiConden"/>
          <w:b/>
          <w:bCs/>
          <w:color w:val="C91A0D"/>
          <w:sz w:val="28"/>
          <w:szCs w:val="28"/>
        </w:rPr>
        <w:t>Programma</w:t>
      </w:r>
      <w:r w:rsidR="002E6CCC" w:rsidRPr="007B763C">
        <w:rPr>
          <w:rFonts w:ascii="Bahnschrift SemiBold SemiConden" w:hAnsi="Bahnschrift SemiBold SemiConden"/>
          <w:b/>
          <w:bCs/>
          <w:color w:val="C91A0D"/>
          <w:sz w:val="28"/>
          <w:szCs w:val="28"/>
        </w:rPr>
        <w:t xml:space="preserve"> </w:t>
      </w:r>
      <w:r w:rsidR="00803BE3" w:rsidRPr="007B763C">
        <w:rPr>
          <w:rFonts w:ascii="Bahnschrift SemiBold SemiConden" w:hAnsi="Bahnschrift SemiBold SemiConden"/>
          <w:b/>
          <w:bCs/>
          <w:color w:val="C91A0D"/>
          <w:sz w:val="28"/>
          <w:szCs w:val="28"/>
        </w:rPr>
        <w:t>5 maart</w:t>
      </w:r>
    </w:p>
    <w:p w14:paraId="4CDA08EE" w14:textId="788FDE48" w:rsidR="00D972D8" w:rsidRDefault="00D972D8" w:rsidP="00D972D8">
      <w:pPr>
        <w:spacing w:after="0"/>
      </w:pPr>
      <w:r>
        <w:t xml:space="preserve">09.15 </w:t>
      </w:r>
      <w:r>
        <w:tab/>
        <w:t xml:space="preserve">Viering </w:t>
      </w:r>
      <w:r w:rsidR="001F1672">
        <w:t>door</w:t>
      </w:r>
      <w:r>
        <w:t xml:space="preserve"> Marije Stegenga </w:t>
      </w:r>
    </w:p>
    <w:p w14:paraId="63955DE9" w14:textId="2E60F809" w:rsidR="00D972D8" w:rsidRDefault="00D972D8" w:rsidP="00D972D8">
      <w:pPr>
        <w:spacing w:after="0"/>
        <w:ind w:left="705" w:hanging="705"/>
      </w:pPr>
      <w:r>
        <w:t xml:space="preserve">09.30 </w:t>
      </w:r>
      <w:r>
        <w:tab/>
        <w:t>Opening congres door dagvoorzitter</w:t>
      </w:r>
      <w:r w:rsidR="001F1672">
        <w:t xml:space="preserve"> Trijntje Scheeres</w:t>
      </w:r>
    </w:p>
    <w:p w14:paraId="69B79872" w14:textId="777BAFC5" w:rsidR="00302A6D" w:rsidRPr="004C6AE4" w:rsidRDefault="00D972D8" w:rsidP="00D972D8">
      <w:pPr>
        <w:spacing w:after="0"/>
        <w:ind w:left="705" w:hanging="705"/>
        <w:rPr>
          <w:b/>
          <w:bCs/>
        </w:rPr>
      </w:pPr>
      <w:r w:rsidRPr="00D8294C">
        <w:t xml:space="preserve">09.40 </w:t>
      </w:r>
      <w:r w:rsidRPr="00D8294C">
        <w:tab/>
        <w:t xml:space="preserve">Eerste lezing door </w:t>
      </w:r>
      <w:r w:rsidRPr="00D8294C">
        <w:rPr>
          <w:b/>
          <w:bCs/>
        </w:rPr>
        <w:t>Thijs Tromp</w:t>
      </w:r>
      <w:r w:rsidRPr="00D8294C">
        <w:t>:</w:t>
      </w:r>
      <w:r w:rsidR="00302A6D">
        <w:t xml:space="preserve"> </w:t>
      </w:r>
      <w:r w:rsidR="00302A6D" w:rsidRPr="004C6AE4">
        <w:rPr>
          <w:b/>
          <w:bCs/>
        </w:rPr>
        <w:t>Menslievende zorg: eeuwenoud en razend actueel: over de urgentie van een verfrissende kijk op zorg</w:t>
      </w:r>
    </w:p>
    <w:p w14:paraId="70BF0352" w14:textId="77777777" w:rsidR="00D972D8" w:rsidRDefault="00D972D8" w:rsidP="00D972D8">
      <w:pPr>
        <w:spacing w:after="0"/>
      </w:pPr>
      <w:r>
        <w:t xml:space="preserve">10.00 </w:t>
      </w:r>
      <w:r>
        <w:tab/>
        <w:t>Zoemen in kleine groepjes</w:t>
      </w:r>
    </w:p>
    <w:p w14:paraId="6AEF5A3F" w14:textId="4824D1C8" w:rsidR="00D972D8" w:rsidRPr="00D8294C" w:rsidRDefault="00D972D8" w:rsidP="00D972D8">
      <w:pPr>
        <w:spacing w:after="0"/>
      </w:pPr>
      <w:r w:rsidRPr="00D8294C">
        <w:t xml:space="preserve">10.05 </w:t>
      </w:r>
      <w:r w:rsidRPr="00D8294C">
        <w:tab/>
        <w:t>Presentatie</w:t>
      </w:r>
      <w:r w:rsidR="00755C92" w:rsidRPr="00D8294C">
        <w:t xml:space="preserve"> </w:t>
      </w:r>
      <w:r w:rsidR="00755C92" w:rsidRPr="00D8294C">
        <w:rPr>
          <w:b/>
          <w:bCs/>
        </w:rPr>
        <w:t>Madeleine Timmerman</w:t>
      </w:r>
      <w:r w:rsidR="00302A6D">
        <w:rPr>
          <w:b/>
          <w:bCs/>
        </w:rPr>
        <w:t>:</w:t>
      </w:r>
      <w:r w:rsidR="00D6026C" w:rsidRPr="00D6026C">
        <w:rPr>
          <w:b/>
          <w:bCs/>
        </w:rPr>
        <w:t xml:space="preserve"> Menslievende zorg in de praktijk: hoe jij het verschil kunt maken!</w:t>
      </w:r>
      <w:r w:rsidRPr="00D8294C">
        <w:t xml:space="preserve"> </w:t>
      </w:r>
    </w:p>
    <w:p w14:paraId="7B660DA8" w14:textId="14EF1853" w:rsidR="00D972D8" w:rsidRDefault="00D972D8" w:rsidP="00D972D8">
      <w:pPr>
        <w:spacing w:after="0"/>
      </w:pPr>
      <w:r>
        <w:t xml:space="preserve">10.25 </w:t>
      </w:r>
      <w:r>
        <w:tab/>
        <w:t>Zo</w:t>
      </w:r>
      <w:r w:rsidR="00CD7EBB">
        <w:t>o</w:t>
      </w:r>
      <w:r>
        <w:t>men in kleine groepjes</w:t>
      </w:r>
    </w:p>
    <w:p w14:paraId="1526E018" w14:textId="77777777" w:rsidR="00D972D8" w:rsidRPr="00D5131D" w:rsidRDefault="00D972D8" w:rsidP="00D972D8">
      <w:pPr>
        <w:spacing w:after="0"/>
        <w:rPr>
          <w:i/>
          <w:iCs/>
        </w:rPr>
      </w:pPr>
      <w:r w:rsidRPr="00D5131D">
        <w:rPr>
          <w:i/>
          <w:iCs/>
        </w:rPr>
        <w:t xml:space="preserve">10.30 </w:t>
      </w:r>
      <w:r w:rsidRPr="00D5131D">
        <w:rPr>
          <w:i/>
          <w:iCs/>
        </w:rPr>
        <w:tab/>
        <w:t>Pauze</w:t>
      </w:r>
    </w:p>
    <w:p w14:paraId="0F6FA827" w14:textId="323E4602" w:rsidR="00D972D8" w:rsidRDefault="00D972D8" w:rsidP="00D972D8">
      <w:pPr>
        <w:spacing w:after="0"/>
        <w:ind w:left="708" w:hanging="708"/>
      </w:pPr>
      <w:r>
        <w:t xml:space="preserve">10.45 </w:t>
      </w:r>
      <w:r>
        <w:tab/>
        <w:t xml:space="preserve">Deelsessie ronde 1, op basis van de Hoofdstuk 2-7 van het boek Menslievende zorg in de praktijk </w:t>
      </w:r>
    </w:p>
    <w:p w14:paraId="499292D2" w14:textId="77777777" w:rsidR="00D972D8" w:rsidRDefault="00D972D8" w:rsidP="00D972D8">
      <w:pPr>
        <w:spacing w:after="0"/>
      </w:pPr>
      <w:r>
        <w:t xml:space="preserve">11.30 </w:t>
      </w:r>
      <w:r>
        <w:tab/>
        <w:t xml:space="preserve">Plenaire sessie </w:t>
      </w:r>
    </w:p>
    <w:p w14:paraId="1717540A" w14:textId="77777777" w:rsidR="00D972D8" w:rsidRDefault="00D972D8" w:rsidP="00D972D8">
      <w:pPr>
        <w:spacing w:after="0"/>
      </w:pPr>
      <w:r>
        <w:t xml:space="preserve">11.45 </w:t>
      </w:r>
      <w:r>
        <w:tab/>
        <w:t>Deelsessie ronde 2 (gelijk aan ronde 1)</w:t>
      </w:r>
    </w:p>
    <w:p w14:paraId="74FFBDA0" w14:textId="2A446981" w:rsidR="00D972D8" w:rsidRDefault="00D972D8" w:rsidP="00D972D8">
      <w:pPr>
        <w:spacing w:after="0"/>
      </w:pPr>
      <w:r>
        <w:t xml:space="preserve">12.30 </w:t>
      </w:r>
      <w:r>
        <w:tab/>
        <w:t>Plenaire afsluiting</w:t>
      </w:r>
    </w:p>
    <w:p w14:paraId="1D9038F5" w14:textId="04FD4087" w:rsidR="00795E25" w:rsidRDefault="00795E25" w:rsidP="00D972D8">
      <w:pPr>
        <w:spacing w:after="0"/>
      </w:pPr>
    </w:p>
    <w:p w14:paraId="1D81539C" w14:textId="7580D160" w:rsidR="00B32726" w:rsidRDefault="00B32726" w:rsidP="00B32726">
      <w:pPr>
        <w:spacing w:after="0"/>
      </w:pPr>
      <w:r>
        <w:t>Thijs Tromp: Menslievende zorg: eeuwenoud en razend actueel: over de urgentie van een verfrissende kijk op zorg</w:t>
      </w:r>
    </w:p>
    <w:p w14:paraId="05714B09" w14:textId="77777777" w:rsidR="00B32726" w:rsidRDefault="00B32726" w:rsidP="00B32726">
      <w:pPr>
        <w:spacing w:after="0"/>
      </w:pPr>
    </w:p>
    <w:p w14:paraId="6658570F" w14:textId="77777777" w:rsidR="00B32726" w:rsidRDefault="00B32726" w:rsidP="00B32726">
      <w:pPr>
        <w:spacing w:after="0"/>
      </w:pPr>
      <w:r>
        <w:t>De visie op menslievende zorg heeft haar wortels in de christelijke traditie van liefdewerk, barmhartigheid en naastenliefde en de waardigheid van ieder mens. Deze waarden zijn van groot belang voor de zorg van Nederland anno nu. Ze kunnen helpen wel om de zorg betekenisvol te houden, voor zorgvragers en zorgprofessionals. En ook om de brug te slaan tussen informele en formele zorg in onze samenleving.</w:t>
      </w:r>
    </w:p>
    <w:p w14:paraId="6610BC87" w14:textId="77777777" w:rsidR="00B32726" w:rsidRDefault="00B32726" w:rsidP="00B32726">
      <w:pPr>
        <w:spacing w:after="0"/>
      </w:pPr>
    </w:p>
    <w:p w14:paraId="2B1D7E55" w14:textId="77777777" w:rsidR="00B32726" w:rsidRPr="00B32726" w:rsidRDefault="00B32726" w:rsidP="00B32726">
      <w:pPr>
        <w:spacing w:after="0"/>
        <w:rPr>
          <w:i/>
          <w:iCs/>
        </w:rPr>
      </w:pPr>
      <w:r w:rsidRPr="00B32726">
        <w:rPr>
          <w:i/>
          <w:iCs/>
        </w:rPr>
        <w:t>Prof. dr. Thijs Tromp is directeur van Reliëf en bijzonder hoogleraar Diaconaat aan de Protestantse Theologische Universiteit in Amsterdam.</w:t>
      </w:r>
    </w:p>
    <w:p w14:paraId="25843CF3" w14:textId="77777777" w:rsidR="00B32726" w:rsidRDefault="00B32726" w:rsidP="00B32726">
      <w:pPr>
        <w:spacing w:after="0"/>
      </w:pPr>
    </w:p>
    <w:p w14:paraId="5D230759" w14:textId="77777777" w:rsidR="00B32726" w:rsidRDefault="00B32726" w:rsidP="00B32726">
      <w:pPr>
        <w:spacing w:after="0"/>
      </w:pPr>
    </w:p>
    <w:p w14:paraId="3B4D5477" w14:textId="22EDD414" w:rsidR="00B32726" w:rsidRDefault="00B32726" w:rsidP="00B32726">
      <w:pPr>
        <w:spacing w:after="0"/>
      </w:pPr>
      <w:r>
        <w:t xml:space="preserve">Madeleine </w:t>
      </w:r>
      <w:proofErr w:type="spellStart"/>
      <w:r>
        <w:t>Timmermann</w:t>
      </w:r>
      <w:proofErr w:type="spellEnd"/>
      <w:r>
        <w:t>: Menslievende zorg in de praktijk: hoe jij het verschil kunt maken!</w:t>
      </w:r>
    </w:p>
    <w:p w14:paraId="20AE1B05" w14:textId="77777777" w:rsidR="00B32726" w:rsidRDefault="00B32726" w:rsidP="00B32726">
      <w:pPr>
        <w:spacing w:after="0"/>
      </w:pPr>
    </w:p>
    <w:p w14:paraId="524F54B9" w14:textId="77777777" w:rsidR="00B32726" w:rsidRDefault="00B32726" w:rsidP="00B32726">
      <w:pPr>
        <w:spacing w:after="0"/>
      </w:pPr>
      <w:r>
        <w:t xml:space="preserve">Wat zijn de belangrijkste uitgangspunten van menslievende zorg. En hoe maken deze uitgangspunten in de dagelijkse praktijk  het verschil. Madeleine </w:t>
      </w:r>
      <w:proofErr w:type="spellStart"/>
      <w:r>
        <w:t>Timmermann</w:t>
      </w:r>
      <w:proofErr w:type="spellEnd"/>
      <w:r>
        <w:t xml:space="preserve"> laat zien dat menslievende zorg werkt, met inspirerende praktijkvoorbeelden, uit de ouderenzorg, de zorg voor mensen met een verstandelijke beperking in de palliatieve zorg. </w:t>
      </w:r>
    </w:p>
    <w:p w14:paraId="4872291B" w14:textId="77777777" w:rsidR="00B32726" w:rsidRDefault="00B32726" w:rsidP="00B32726">
      <w:pPr>
        <w:spacing w:after="0"/>
      </w:pPr>
    </w:p>
    <w:p w14:paraId="5E9FB9DD" w14:textId="44D84633" w:rsidR="00B32726" w:rsidRPr="00B32726" w:rsidRDefault="00B32726" w:rsidP="00B32726">
      <w:pPr>
        <w:spacing w:after="0"/>
        <w:rPr>
          <w:i/>
          <w:iCs/>
        </w:rPr>
      </w:pPr>
      <w:r w:rsidRPr="00B32726">
        <w:rPr>
          <w:i/>
          <w:iCs/>
        </w:rPr>
        <w:lastRenderedPageBreak/>
        <w:t xml:space="preserve">Dr. Madeleine </w:t>
      </w:r>
      <w:proofErr w:type="spellStart"/>
      <w:r w:rsidRPr="00B32726">
        <w:rPr>
          <w:i/>
          <w:iCs/>
        </w:rPr>
        <w:t>Timmermann</w:t>
      </w:r>
      <w:proofErr w:type="spellEnd"/>
      <w:r w:rsidRPr="00B32726">
        <w:rPr>
          <w:i/>
          <w:iCs/>
        </w:rPr>
        <w:t xml:space="preserve"> (1965) werkte jarenlang als verpleegkundige. Ze studeerde theologie aan de Universiteit van Tilburg en deed daar promotieonderzoek naar goede zorg voor mensen met dementie o.l.v. Annelies van Heijst ( menslievende zorg) en Andries Baart (presentie).  Ze is als geestelijk verzorger verbonden aan een hospice en werkzaam in de ouderenzorg en bij mensen met een verstandelijke beperking. Daarnaast is ze actief als freelancer (trainer, spreker) op gebied van o.a. zorgethiek en palliatieve zorg.</w:t>
      </w:r>
    </w:p>
    <w:p w14:paraId="30AA30F2" w14:textId="77777777" w:rsidR="00B32726" w:rsidRPr="00B32726" w:rsidRDefault="00B32726" w:rsidP="00B32726">
      <w:pPr>
        <w:spacing w:after="0"/>
        <w:rPr>
          <w:i/>
          <w:iCs/>
        </w:rPr>
      </w:pPr>
    </w:p>
    <w:p w14:paraId="490C7E3C" w14:textId="77777777" w:rsidR="00795E25" w:rsidRDefault="00795E25" w:rsidP="00D972D8">
      <w:pPr>
        <w:spacing w:after="0"/>
      </w:pPr>
    </w:p>
    <w:p w14:paraId="327BCCFB" w14:textId="122B6534" w:rsidR="00795E25" w:rsidRPr="007B763C" w:rsidRDefault="00795E25" w:rsidP="00D972D8">
      <w:pPr>
        <w:spacing w:after="0"/>
        <w:rPr>
          <w:rFonts w:ascii="Bahnschrift SemiBold SemiConden" w:hAnsi="Bahnschrift SemiBold SemiConden"/>
          <w:b/>
          <w:bCs/>
          <w:color w:val="C91A0D"/>
          <w:sz w:val="28"/>
          <w:szCs w:val="28"/>
        </w:rPr>
      </w:pPr>
      <w:r w:rsidRPr="007B763C">
        <w:rPr>
          <w:rFonts w:ascii="Bahnschrift SemiBold SemiConden" w:hAnsi="Bahnschrift SemiBold SemiConden"/>
          <w:b/>
          <w:bCs/>
          <w:color w:val="C91A0D"/>
          <w:sz w:val="28"/>
          <w:szCs w:val="28"/>
        </w:rPr>
        <w:t>D</w:t>
      </w:r>
      <w:r w:rsidR="008F5F17" w:rsidRPr="007B763C">
        <w:rPr>
          <w:rFonts w:ascii="Bahnschrift SemiBold SemiConden" w:hAnsi="Bahnschrift SemiBold SemiConden"/>
          <w:b/>
          <w:bCs/>
          <w:color w:val="C91A0D"/>
          <w:sz w:val="28"/>
          <w:szCs w:val="28"/>
        </w:rPr>
        <w:t>eelsessies</w:t>
      </w:r>
    </w:p>
    <w:p w14:paraId="7C38D02E" w14:textId="4E3120B5" w:rsidR="007B763C" w:rsidRPr="004A7444" w:rsidRDefault="0019216B" w:rsidP="0019216B">
      <w:bookmarkStart w:id="0" w:name="_Hlk61425457"/>
      <w:r w:rsidRPr="009363B4">
        <w:t xml:space="preserve">A </w:t>
      </w:r>
      <w:r w:rsidR="00795E25" w:rsidRPr="009363B4">
        <w:t xml:space="preserve">De zorgrelatie </w:t>
      </w:r>
      <w:r w:rsidR="00745249" w:rsidRPr="009363B4">
        <w:tab/>
      </w:r>
      <w:r w:rsidR="009363B4" w:rsidRPr="009363B4">
        <w:tab/>
      </w:r>
      <w:r w:rsidR="008F62DC" w:rsidRPr="009363B4">
        <w:t xml:space="preserve">Madeleine </w:t>
      </w:r>
      <w:proofErr w:type="spellStart"/>
      <w:r w:rsidR="008F62DC" w:rsidRPr="009363B4">
        <w:t>Timmerma</w:t>
      </w:r>
      <w:r w:rsidR="00383B65">
        <w:t>n</w:t>
      </w:r>
      <w:r w:rsidR="008F62DC" w:rsidRPr="009363B4">
        <w:t>n</w:t>
      </w:r>
      <w:proofErr w:type="spellEnd"/>
      <w:r w:rsidR="00745249" w:rsidRPr="009363B4">
        <w:tab/>
      </w:r>
      <w:r w:rsidR="009363B4" w:rsidRPr="009363B4">
        <w:tab/>
      </w:r>
      <w:r w:rsidR="007244DE" w:rsidRPr="009363B4">
        <w:t>[WH begeleidt]</w:t>
      </w:r>
      <w:r w:rsidR="00745249" w:rsidRPr="009363B4">
        <w:br/>
      </w:r>
      <w:r w:rsidR="008F62DC" w:rsidRPr="35EE30F5">
        <w:t xml:space="preserve">B </w:t>
      </w:r>
      <w:r w:rsidR="00795E25" w:rsidRPr="35EE30F5">
        <w:t xml:space="preserve">De bezielde professional </w:t>
      </w:r>
      <w:r w:rsidR="4E1A1450" w:rsidRPr="35EE30F5">
        <w:t xml:space="preserve">  </w:t>
      </w:r>
      <w:r w:rsidR="009363B4">
        <w:tab/>
      </w:r>
      <w:r w:rsidR="003B2751" w:rsidRPr="35EE30F5">
        <w:t xml:space="preserve">Eefje van </w:t>
      </w:r>
      <w:proofErr w:type="spellStart"/>
      <w:r w:rsidR="003B2751" w:rsidRPr="35EE30F5">
        <w:t>Keeken</w:t>
      </w:r>
      <w:proofErr w:type="spellEnd"/>
      <w:r w:rsidR="00DE1D30">
        <w:tab/>
      </w:r>
      <w:r w:rsidR="00745249">
        <w:tab/>
      </w:r>
      <w:r w:rsidR="00745249">
        <w:tab/>
      </w:r>
      <w:r w:rsidR="009363B4">
        <w:t>[</w:t>
      </w:r>
      <w:r w:rsidR="00C42BE9" w:rsidRPr="35EE30F5">
        <w:t>IK begeleidt]</w:t>
      </w:r>
      <w:r w:rsidR="00745249">
        <w:br/>
      </w:r>
      <w:r w:rsidR="008F62DC" w:rsidRPr="35EE30F5">
        <w:rPr>
          <w:color w:val="FF0000"/>
        </w:rPr>
        <w:t xml:space="preserve">C </w:t>
      </w:r>
      <w:r w:rsidR="00795E25" w:rsidRPr="35EE30F5">
        <w:rPr>
          <w:color w:val="FF0000"/>
        </w:rPr>
        <w:t xml:space="preserve">Betekenisvol netwerken </w:t>
      </w:r>
      <w:r w:rsidR="00745249">
        <w:tab/>
      </w:r>
      <w:r w:rsidR="00C42BE9" w:rsidRPr="35EE30F5">
        <w:rPr>
          <w:color w:val="FF0000"/>
        </w:rPr>
        <w:t xml:space="preserve">Anne Westerduin / Bert Brouwer </w:t>
      </w:r>
      <w:r w:rsidR="00E177EC">
        <w:rPr>
          <w:color w:val="FF0000"/>
        </w:rPr>
        <w:tab/>
      </w:r>
      <w:r w:rsidR="00060A11" w:rsidRPr="35EE30F5">
        <w:rPr>
          <w:color w:val="FF0000"/>
        </w:rPr>
        <w:t xml:space="preserve">[TS vraagt, </w:t>
      </w:r>
      <w:proofErr w:type="spellStart"/>
      <w:r w:rsidR="00060A11" w:rsidRPr="35EE30F5">
        <w:rPr>
          <w:color w:val="FF0000"/>
        </w:rPr>
        <w:t>PvWijk</w:t>
      </w:r>
      <w:proofErr w:type="spellEnd"/>
      <w:r w:rsidR="00060A11" w:rsidRPr="35EE30F5">
        <w:rPr>
          <w:color w:val="FF0000"/>
        </w:rPr>
        <w:t xml:space="preserve"> </w:t>
      </w:r>
      <w:proofErr w:type="spellStart"/>
      <w:r w:rsidR="00060A11" w:rsidRPr="35EE30F5">
        <w:rPr>
          <w:color w:val="FF0000"/>
        </w:rPr>
        <w:t>beg</w:t>
      </w:r>
      <w:proofErr w:type="spellEnd"/>
      <w:r w:rsidR="00060A11" w:rsidRPr="35EE30F5">
        <w:rPr>
          <w:color w:val="FF0000"/>
        </w:rPr>
        <w:t>.]</w:t>
      </w:r>
      <w:r w:rsidR="00745249">
        <w:br/>
      </w:r>
      <w:r w:rsidR="008F62DC">
        <w:t xml:space="preserve">D </w:t>
      </w:r>
      <w:r w:rsidR="00795E25">
        <w:t>Moreel Leiderschap</w:t>
      </w:r>
      <w:r w:rsidR="00745249">
        <w:tab/>
      </w:r>
      <w:r w:rsidR="00745249">
        <w:tab/>
      </w:r>
      <w:r w:rsidR="00330862">
        <w:t>Mieke Moor</w:t>
      </w:r>
      <w:r w:rsidR="006616D1">
        <w:t xml:space="preserve"> (toegezegd)</w:t>
      </w:r>
      <w:r w:rsidR="00745249">
        <w:tab/>
      </w:r>
      <w:r w:rsidR="00745249">
        <w:tab/>
      </w:r>
      <w:r w:rsidR="00535889">
        <w:t>[</w:t>
      </w:r>
      <w:r w:rsidR="00BC0788">
        <w:t xml:space="preserve">TS </w:t>
      </w:r>
      <w:r w:rsidR="00C128B1">
        <w:t>vraagt</w:t>
      </w:r>
      <w:r w:rsidR="00BC0788">
        <w:t xml:space="preserve"> en begeleidt]</w:t>
      </w:r>
      <w:r w:rsidR="00745249">
        <w:br/>
      </w:r>
      <w:r w:rsidR="008F62DC" w:rsidRPr="009363B4">
        <w:t xml:space="preserve">E </w:t>
      </w:r>
      <w:r w:rsidR="00795E25" w:rsidRPr="009363B4">
        <w:t xml:space="preserve">Betekenisvolle kwaliteit </w:t>
      </w:r>
      <w:r w:rsidR="00745249" w:rsidRPr="009363B4">
        <w:tab/>
      </w:r>
      <w:r w:rsidR="00BC0788" w:rsidRPr="009363B4">
        <w:t>Hester vd Bovenkamp</w:t>
      </w:r>
      <w:r w:rsidR="00745249" w:rsidRPr="009363B4">
        <w:tab/>
      </w:r>
      <w:r w:rsidR="009363B4" w:rsidRPr="009363B4">
        <w:tab/>
      </w:r>
      <w:r w:rsidR="009363B4" w:rsidRPr="009363B4">
        <w:tab/>
      </w:r>
      <w:r w:rsidR="00C128B1" w:rsidRPr="009363B4">
        <w:t>[TT begeleidt]</w:t>
      </w:r>
      <w:r w:rsidR="00745249" w:rsidRPr="009363B4">
        <w:br/>
      </w:r>
      <w:r w:rsidR="008F62DC" w:rsidRPr="004A7444">
        <w:t xml:space="preserve">F </w:t>
      </w:r>
      <w:r w:rsidR="00795E25" w:rsidRPr="004A7444">
        <w:t xml:space="preserve">Organisatie en identiteit </w:t>
      </w:r>
      <w:r w:rsidR="00745249" w:rsidRPr="004A7444">
        <w:tab/>
      </w:r>
      <w:r w:rsidR="004A7444" w:rsidRPr="004A7444">
        <w:t>André Kok</w:t>
      </w:r>
      <w:r w:rsidR="004A7444" w:rsidRPr="004A7444">
        <w:tab/>
      </w:r>
      <w:r w:rsidR="004A7444" w:rsidRPr="004A7444">
        <w:tab/>
      </w:r>
      <w:r w:rsidR="00745249" w:rsidRPr="004A7444">
        <w:tab/>
      </w:r>
      <w:r w:rsidR="00745249" w:rsidRPr="004A7444">
        <w:tab/>
      </w:r>
      <w:r w:rsidR="00C128B1" w:rsidRPr="004A7444">
        <w:t>[AMS begeleidt]</w:t>
      </w:r>
    </w:p>
    <w:bookmarkEnd w:id="0"/>
    <w:p w14:paraId="0D08C261" w14:textId="77777777" w:rsidR="007B763C" w:rsidRDefault="007B763C" w:rsidP="0019216B"/>
    <w:p w14:paraId="70A881B7" w14:textId="2A9764F5" w:rsidR="0019216B" w:rsidRPr="007B763C" w:rsidRDefault="00B543BE" w:rsidP="0019216B">
      <w:r w:rsidRPr="00CB48BB">
        <w:rPr>
          <w:b/>
          <w:bCs/>
          <w:color w:val="C91A0D"/>
          <w:sz w:val="28"/>
          <w:szCs w:val="28"/>
        </w:rPr>
        <w:t>Aanmelden</w:t>
      </w:r>
    </w:p>
    <w:p w14:paraId="5C8A8801" w14:textId="29BBC1EE" w:rsidR="003E5DD0" w:rsidRDefault="00B543BE" w:rsidP="007B763C">
      <w:pPr>
        <w:rPr>
          <w:b/>
          <w:bCs/>
        </w:rPr>
      </w:pPr>
      <w:r>
        <w:t>Je kunt je aanmelden</w:t>
      </w:r>
      <w:r w:rsidR="0070585D">
        <w:t xml:space="preserve"> voor dit digitale congres</w:t>
      </w:r>
      <w:r>
        <w:t xml:space="preserve"> via </w:t>
      </w:r>
      <w:hyperlink r:id="rId8" w:history="1">
        <w:r w:rsidR="00D501A0" w:rsidRPr="00D9553B">
          <w:rPr>
            <w:rStyle w:val="Hyperlink"/>
          </w:rPr>
          <w:t>www.relief.nl/jaarcongres</w:t>
        </w:r>
      </w:hyperlink>
      <w:r w:rsidR="00D501A0">
        <w:t xml:space="preserve"> </w:t>
      </w:r>
      <w:r w:rsidR="00745249">
        <w:br/>
        <w:t xml:space="preserve">Geef bij je aanmelding aan </w:t>
      </w:r>
      <w:r w:rsidR="0070585D">
        <w:t>bij welke deelsessie je wilt aansluiten.</w:t>
      </w:r>
      <w:r w:rsidR="00D501A0">
        <w:br/>
        <w:t>De kosten bedragen 4</w:t>
      </w:r>
      <w:r w:rsidR="0019216B">
        <w:t>5 euro voor</w:t>
      </w:r>
      <w:r w:rsidR="00D501A0">
        <w:t xml:space="preserve"> leden, 55 euro voor niet-leden. </w:t>
      </w:r>
      <w:r w:rsidR="00D501A0">
        <w:br/>
        <w:t>Dit is inclusief</w:t>
      </w:r>
      <w:r w:rsidR="0019216B">
        <w:t xml:space="preserve"> het boek </w:t>
      </w:r>
      <w:r w:rsidR="0019216B" w:rsidRPr="1A1E16D0">
        <w:rPr>
          <w:b/>
          <w:bCs/>
        </w:rPr>
        <w:t>Menslievende zorg in de praktijk.</w:t>
      </w:r>
      <w:r w:rsidR="007B763C">
        <w:rPr>
          <w:b/>
          <w:bCs/>
        </w:rPr>
        <w:br/>
      </w:r>
    </w:p>
    <w:p w14:paraId="230BA2BA" w14:textId="44D605BE" w:rsidR="00C86883" w:rsidRDefault="00C86883">
      <w:pPr>
        <w:rPr>
          <w:b/>
          <w:bCs/>
        </w:rPr>
      </w:pPr>
      <w:r>
        <w:rPr>
          <w:b/>
          <w:bCs/>
        </w:rPr>
        <w:br w:type="page"/>
      </w:r>
    </w:p>
    <w:p w14:paraId="00E1BC9F" w14:textId="3605E31B" w:rsidR="35EE30F5" w:rsidRDefault="35EE30F5" w:rsidP="35EE30F5">
      <w:pPr>
        <w:spacing w:line="240" w:lineRule="auto"/>
        <w:rPr>
          <w:rFonts w:ascii="Calibri" w:eastAsia="Calibri" w:hAnsi="Calibri" w:cs="Calibri"/>
          <w:color w:val="000000" w:themeColor="text1"/>
        </w:rPr>
      </w:pPr>
    </w:p>
    <w:sectPr w:rsidR="35EE30F5" w:rsidSect="007B763C">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Light">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34D92"/>
    <w:multiLevelType w:val="hybridMultilevel"/>
    <w:tmpl w:val="5A2A8FFC"/>
    <w:lvl w:ilvl="0" w:tplc="6B34303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709166A"/>
    <w:multiLevelType w:val="hybridMultilevel"/>
    <w:tmpl w:val="06C06364"/>
    <w:lvl w:ilvl="0" w:tplc="4E0218D8">
      <w:start w:val="1"/>
      <w:numFmt w:val="bullet"/>
      <w:lvlText w:val="-"/>
      <w:lvlJc w:val="left"/>
      <w:pPr>
        <w:ind w:left="720" w:hanging="360"/>
      </w:pPr>
      <w:rPr>
        <w:rFonts w:ascii="Calibri" w:hAnsi="Calibri" w:hint="default"/>
      </w:rPr>
    </w:lvl>
    <w:lvl w:ilvl="1" w:tplc="8152C606">
      <w:start w:val="1"/>
      <w:numFmt w:val="bullet"/>
      <w:lvlText w:val="o"/>
      <w:lvlJc w:val="left"/>
      <w:pPr>
        <w:ind w:left="1440" w:hanging="360"/>
      </w:pPr>
      <w:rPr>
        <w:rFonts w:ascii="Courier New" w:hAnsi="Courier New" w:hint="default"/>
      </w:rPr>
    </w:lvl>
    <w:lvl w:ilvl="2" w:tplc="8CE0132E">
      <w:start w:val="1"/>
      <w:numFmt w:val="bullet"/>
      <w:lvlText w:val=""/>
      <w:lvlJc w:val="left"/>
      <w:pPr>
        <w:ind w:left="2160" w:hanging="360"/>
      </w:pPr>
      <w:rPr>
        <w:rFonts w:ascii="Wingdings" w:hAnsi="Wingdings" w:hint="default"/>
      </w:rPr>
    </w:lvl>
    <w:lvl w:ilvl="3" w:tplc="2732181A">
      <w:start w:val="1"/>
      <w:numFmt w:val="bullet"/>
      <w:lvlText w:val=""/>
      <w:lvlJc w:val="left"/>
      <w:pPr>
        <w:ind w:left="2880" w:hanging="360"/>
      </w:pPr>
      <w:rPr>
        <w:rFonts w:ascii="Symbol" w:hAnsi="Symbol" w:hint="default"/>
      </w:rPr>
    </w:lvl>
    <w:lvl w:ilvl="4" w:tplc="EC38C50E">
      <w:start w:val="1"/>
      <w:numFmt w:val="bullet"/>
      <w:lvlText w:val="o"/>
      <w:lvlJc w:val="left"/>
      <w:pPr>
        <w:ind w:left="3600" w:hanging="360"/>
      </w:pPr>
      <w:rPr>
        <w:rFonts w:ascii="Courier New" w:hAnsi="Courier New" w:hint="default"/>
      </w:rPr>
    </w:lvl>
    <w:lvl w:ilvl="5" w:tplc="313AF916">
      <w:start w:val="1"/>
      <w:numFmt w:val="bullet"/>
      <w:lvlText w:val=""/>
      <w:lvlJc w:val="left"/>
      <w:pPr>
        <w:ind w:left="4320" w:hanging="360"/>
      </w:pPr>
      <w:rPr>
        <w:rFonts w:ascii="Wingdings" w:hAnsi="Wingdings" w:hint="default"/>
      </w:rPr>
    </w:lvl>
    <w:lvl w:ilvl="6" w:tplc="6F021218">
      <w:start w:val="1"/>
      <w:numFmt w:val="bullet"/>
      <w:lvlText w:val=""/>
      <w:lvlJc w:val="left"/>
      <w:pPr>
        <w:ind w:left="5040" w:hanging="360"/>
      </w:pPr>
      <w:rPr>
        <w:rFonts w:ascii="Symbol" w:hAnsi="Symbol" w:hint="default"/>
      </w:rPr>
    </w:lvl>
    <w:lvl w:ilvl="7" w:tplc="A21A4CBA">
      <w:start w:val="1"/>
      <w:numFmt w:val="bullet"/>
      <w:lvlText w:val="o"/>
      <w:lvlJc w:val="left"/>
      <w:pPr>
        <w:ind w:left="5760" w:hanging="360"/>
      </w:pPr>
      <w:rPr>
        <w:rFonts w:ascii="Courier New" w:hAnsi="Courier New" w:hint="default"/>
      </w:rPr>
    </w:lvl>
    <w:lvl w:ilvl="8" w:tplc="F9D2B1EE">
      <w:start w:val="1"/>
      <w:numFmt w:val="bullet"/>
      <w:lvlText w:val=""/>
      <w:lvlJc w:val="left"/>
      <w:pPr>
        <w:ind w:left="6480" w:hanging="360"/>
      </w:pPr>
      <w:rPr>
        <w:rFonts w:ascii="Wingdings" w:hAnsi="Wingdings" w:hint="default"/>
      </w:rPr>
    </w:lvl>
  </w:abstractNum>
  <w:abstractNum w:abstractNumId="2" w15:restartNumberingAfterBreak="0">
    <w:nsid w:val="47096A71"/>
    <w:multiLevelType w:val="hybridMultilevel"/>
    <w:tmpl w:val="5A40D4DE"/>
    <w:lvl w:ilvl="0" w:tplc="CB701578">
      <w:start w:val="1"/>
      <w:numFmt w:val="bullet"/>
      <w:lvlText w:val=""/>
      <w:lvlJc w:val="left"/>
      <w:pPr>
        <w:ind w:left="360" w:hanging="360"/>
      </w:pPr>
      <w:rPr>
        <w:rFonts w:ascii="Symbol" w:hAnsi="Symbol" w:hint="default"/>
      </w:rPr>
    </w:lvl>
    <w:lvl w:ilvl="1" w:tplc="17628B48">
      <w:start w:val="1"/>
      <w:numFmt w:val="bullet"/>
      <w:lvlText w:val="o"/>
      <w:lvlJc w:val="left"/>
      <w:pPr>
        <w:ind w:left="1080" w:hanging="360"/>
      </w:pPr>
      <w:rPr>
        <w:rFonts w:ascii="Courier New" w:hAnsi="Courier New" w:hint="default"/>
      </w:rPr>
    </w:lvl>
    <w:lvl w:ilvl="2" w:tplc="E788EF1E">
      <w:start w:val="1"/>
      <w:numFmt w:val="bullet"/>
      <w:lvlText w:val=""/>
      <w:lvlJc w:val="left"/>
      <w:pPr>
        <w:ind w:left="1800" w:hanging="360"/>
      </w:pPr>
      <w:rPr>
        <w:rFonts w:ascii="Wingdings" w:hAnsi="Wingdings" w:hint="default"/>
      </w:rPr>
    </w:lvl>
    <w:lvl w:ilvl="3" w:tplc="F6165AD2">
      <w:start w:val="1"/>
      <w:numFmt w:val="bullet"/>
      <w:lvlText w:val=""/>
      <w:lvlJc w:val="left"/>
      <w:pPr>
        <w:ind w:left="2520" w:hanging="360"/>
      </w:pPr>
      <w:rPr>
        <w:rFonts w:ascii="Symbol" w:hAnsi="Symbol" w:hint="default"/>
      </w:rPr>
    </w:lvl>
    <w:lvl w:ilvl="4" w:tplc="8E98EC8E">
      <w:start w:val="1"/>
      <w:numFmt w:val="bullet"/>
      <w:lvlText w:val="o"/>
      <w:lvlJc w:val="left"/>
      <w:pPr>
        <w:ind w:left="3240" w:hanging="360"/>
      </w:pPr>
      <w:rPr>
        <w:rFonts w:ascii="Courier New" w:hAnsi="Courier New" w:hint="default"/>
      </w:rPr>
    </w:lvl>
    <w:lvl w:ilvl="5" w:tplc="C53C3A48">
      <w:start w:val="1"/>
      <w:numFmt w:val="bullet"/>
      <w:lvlText w:val=""/>
      <w:lvlJc w:val="left"/>
      <w:pPr>
        <w:ind w:left="3960" w:hanging="360"/>
      </w:pPr>
      <w:rPr>
        <w:rFonts w:ascii="Wingdings" w:hAnsi="Wingdings" w:hint="default"/>
      </w:rPr>
    </w:lvl>
    <w:lvl w:ilvl="6" w:tplc="4B5804E4">
      <w:start w:val="1"/>
      <w:numFmt w:val="bullet"/>
      <w:lvlText w:val=""/>
      <w:lvlJc w:val="left"/>
      <w:pPr>
        <w:ind w:left="4680" w:hanging="360"/>
      </w:pPr>
      <w:rPr>
        <w:rFonts w:ascii="Symbol" w:hAnsi="Symbol" w:hint="default"/>
      </w:rPr>
    </w:lvl>
    <w:lvl w:ilvl="7" w:tplc="E6EA51D2">
      <w:start w:val="1"/>
      <w:numFmt w:val="bullet"/>
      <w:lvlText w:val="o"/>
      <w:lvlJc w:val="left"/>
      <w:pPr>
        <w:ind w:left="5400" w:hanging="360"/>
      </w:pPr>
      <w:rPr>
        <w:rFonts w:ascii="Courier New" w:hAnsi="Courier New" w:hint="default"/>
      </w:rPr>
    </w:lvl>
    <w:lvl w:ilvl="8" w:tplc="63981BD8">
      <w:start w:val="1"/>
      <w:numFmt w:val="bullet"/>
      <w:lvlText w:val=""/>
      <w:lvlJc w:val="left"/>
      <w:pPr>
        <w:ind w:left="6120" w:hanging="360"/>
      </w:pPr>
      <w:rPr>
        <w:rFonts w:ascii="Wingdings" w:hAnsi="Wingdings" w:hint="default"/>
      </w:rPr>
    </w:lvl>
  </w:abstractNum>
  <w:abstractNum w:abstractNumId="3" w15:restartNumberingAfterBreak="0">
    <w:nsid w:val="47387EE1"/>
    <w:multiLevelType w:val="hybridMultilevel"/>
    <w:tmpl w:val="CCA2E052"/>
    <w:lvl w:ilvl="0" w:tplc="9A60B97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87561E"/>
    <w:multiLevelType w:val="hybridMultilevel"/>
    <w:tmpl w:val="06C63F2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D8"/>
    <w:rsid w:val="00030180"/>
    <w:rsid w:val="00050223"/>
    <w:rsid w:val="00060A11"/>
    <w:rsid w:val="000D5C55"/>
    <w:rsid w:val="0011768D"/>
    <w:rsid w:val="001349E0"/>
    <w:rsid w:val="00174E09"/>
    <w:rsid w:val="0019216B"/>
    <w:rsid w:val="001D68FC"/>
    <w:rsid w:val="001F1672"/>
    <w:rsid w:val="00262A82"/>
    <w:rsid w:val="002C69A7"/>
    <w:rsid w:val="002E5051"/>
    <w:rsid w:val="002E6CCC"/>
    <w:rsid w:val="002F2465"/>
    <w:rsid w:val="002F7458"/>
    <w:rsid w:val="00302A6D"/>
    <w:rsid w:val="00330862"/>
    <w:rsid w:val="00383B65"/>
    <w:rsid w:val="00396715"/>
    <w:rsid w:val="003B2751"/>
    <w:rsid w:val="003D113C"/>
    <w:rsid w:val="003E5DD0"/>
    <w:rsid w:val="00480F95"/>
    <w:rsid w:val="004A7444"/>
    <w:rsid w:val="004B0F8A"/>
    <w:rsid w:val="004B0F92"/>
    <w:rsid w:val="004C23BE"/>
    <w:rsid w:val="004C6AE4"/>
    <w:rsid w:val="00517CDA"/>
    <w:rsid w:val="00535889"/>
    <w:rsid w:val="0055761B"/>
    <w:rsid w:val="005771C0"/>
    <w:rsid w:val="00582C82"/>
    <w:rsid w:val="005B12B3"/>
    <w:rsid w:val="005D3D81"/>
    <w:rsid w:val="006138F5"/>
    <w:rsid w:val="006616D1"/>
    <w:rsid w:val="006865A5"/>
    <w:rsid w:val="006F03E7"/>
    <w:rsid w:val="0070308B"/>
    <w:rsid w:val="0070585D"/>
    <w:rsid w:val="007240BC"/>
    <w:rsid w:val="007244DE"/>
    <w:rsid w:val="00736A9C"/>
    <w:rsid w:val="00745249"/>
    <w:rsid w:val="007542E3"/>
    <w:rsid w:val="00755C92"/>
    <w:rsid w:val="0079363C"/>
    <w:rsid w:val="00795E25"/>
    <w:rsid w:val="007B763C"/>
    <w:rsid w:val="007F3165"/>
    <w:rsid w:val="00803BE3"/>
    <w:rsid w:val="00810CAA"/>
    <w:rsid w:val="0084016B"/>
    <w:rsid w:val="008A642B"/>
    <w:rsid w:val="008B6EAB"/>
    <w:rsid w:val="008D69D7"/>
    <w:rsid w:val="008F5F17"/>
    <w:rsid w:val="008F62DC"/>
    <w:rsid w:val="009220CE"/>
    <w:rsid w:val="009342C9"/>
    <w:rsid w:val="009363B4"/>
    <w:rsid w:val="009565FA"/>
    <w:rsid w:val="00965F5F"/>
    <w:rsid w:val="00967D5A"/>
    <w:rsid w:val="009848CB"/>
    <w:rsid w:val="009B5929"/>
    <w:rsid w:val="009B7069"/>
    <w:rsid w:val="00A546B6"/>
    <w:rsid w:val="00AC6930"/>
    <w:rsid w:val="00AD2100"/>
    <w:rsid w:val="00AF3523"/>
    <w:rsid w:val="00B04057"/>
    <w:rsid w:val="00B32726"/>
    <w:rsid w:val="00B34888"/>
    <w:rsid w:val="00B43014"/>
    <w:rsid w:val="00B543BE"/>
    <w:rsid w:val="00BB2A59"/>
    <w:rsid w:val="00BC0788"/>
    <w:rsid w:val="00BE13C5"/>
    <w:rsid w:val="00BE3172"/>
    <w:rsid w:val="00C128B1"/>
    <w:rsid w:val="00C13EF5"/>
    <w:rsid w:val="00C24589"/>
    <w:rsid w:val="00C42BE9"/>
    <w:rsid w:val="00C60205"/>
    <w:rsid w:val="00C86883"/>
    <w:rsid w:val="00CB48BB"/>
    <w:rsid w:val="00CD2D4F"/>
    <w:rsid w:val="00CD7EBB"/>
    <w:rsid w:val="00CE0B9C"/>
    <w:rsid w:val="00CE2F04"/>
    <w:rsid w:val="00CF5EE8"/>
    <w:rsid w:val="00D501A0"/>
    <w:rsid w:val="00D51CAB"/>
    <w:rsid w:val="00D6026C"/>
    <w:rsid w:val="00D745DE"/>
    <w:rsid w:val="00D801ED"/>
    <w:rsid w:val="00D8294C"/>
    <w:rsid w:val="00D972D8"/>
    <w:rsid w:val="00DC4184"/>
    <w:rsid w:val="00DE1D30"/>
    <w:rsid w:val="00E177EC"/>
    <w:rsid w:val="00ED0304"/>
    <w:rsid w:val="00EE7647"/>
    <w:rsid w:val="00F30E4A"/>
    <w:rsid w:val="00F556F0"/>
    <w:rsid w:val="00F70465"/>
    <w:rsid w:val="00FA5941"/>
    <w:rsid w:val="07352199"/>
    <w:rsid w:val="08A7006F"/>
    <w:rsid w:val="1F6E8A8C"/>
    <w:rsid w:val="35EE30F5"/>
    <w:rsid w:val="3A319111"/>
    <w:rsid w:val="4E1A1450"/>
    <w:rsid w:val="6302D933"/>
    <w:rsid w:val="6849B247"/>
    <w:rsid w:val="6C314DFD"/>
    <w:rsid w:val="7867C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C4AF"/>
  <w15:chartTrackingRefBased/>
  <w15:docId w15:val="{1B748B3E-0B64-40AB-9DE3-3C4ABAED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72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5E25"/>
    <w:pPr>
      <w:ind w:left="720"/>
      <w:contextualSpacing/>
    </w:pPr>
  </w:style>
  <w:style w:type="character" w:styleId="Hyperlink">
    <w:name w:val="Hyperlink"/>
    <w:basedOn w:val="Standaardalinea-lettertype"/>
    <w:uiPriority w:val="99"/>
    <w:unhideWhenUsed/>
    <w:rsid w:val="00D501A0"/>
    <w:rPr>
      <w:color w:val="0563C1" w:themeColor="hyperlink"/>
      <w:u w:val="single"/>
    </w:rPr>
  </w:style>
  <w:style w:type="character" w:styleId="Onopgelostemelding">
    <w:name w:val="Unresolved Mention"/>
    <w:basedOn w:val="Standaardalinea-lettertype"/>
    <w:uiPriority w:val="99"/>
    <w:semiHidden/>
    <w:unhideWhenUsed/>
    <w:rsid w:val="00D5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90419">
      <w:bodyDiv w:val="1"/>
      <w:marLeft w:val="0"/>
      <w:marRight w:val="0"/>
      <w:marTop w:val="0"/>
      <w:marBottom w:val="0"/>
      <w:divBdr>
        <w:top w:val="none" w:sz="0" w:space="0" w:color="auto"/>
        <w:left w:val="none" w:sz="0" w:space="0" w:color="auto"/>
        <w:bottom w:val="none" w:sz="0" w:space="0" w:color="auto"/>
        <w:right w:val="none" w:sz="0" w:space="0" w:color="auto"/>
      </w:divBdr>
    </w:div>
    <w:div w:id="1360160273">
      <w:bodyDiv w:val="1"/>
      <w:marLeft w:val="0"/>
      <w:marRight w:val="0"/>
      <w:marTop w:val="0"/>
      <w:marBottom w:val="0"/>
      <w:divBdr>
        <w:top w:val="none" w:sz="0" w:space="0" w:color="auto"/>
        <w:left w:val="none" w:sz="0" w:space="0" w:color="auto"/>
        <w:bottom w:val="none" w:sz="0" w:space="0" w:color="auto"/>
        <w:right w:val="none" w:sz="0" w:space="0" w:color="auto"/>
      </w:divBdr>
    </w:div>
    <w:div w:id="1383405435">
      <w:bodyDiv w:val="1"/>
      <w:marLeft w:val="0"/>
      <w:marRight w:val="0"/>
      <w:marTop w:val="0"/>
      <w:marBottom w:val="0"/>
      <w:divBdr>
        <w:top w:val="none" w:sz="0" w:space="0" w:color="auto"/>
        <w:left w:val="none" w:sz="0" w:space="0" w:color="auto"/>
        <w:bottom w:val="none" w:sz="0" w:space="0" w:color="auto"/>
        <w:right w:val="none" w:sz="0" w:space="0" w:color="auto"/>
      </w:divBdr>
    </w:div>
    <w:div w:id="1533225063">
      <w:bodyDiv w:val="1"/>
      <w:marLeft w:val="0"/>
      <w:marRight w:val="0"/>
      <w:marTop w:val="0"/>
      <w:marBottom w:val="0"/>
      <w:divBdr>
        <w:top w:val="none" w:sz="0" w:space="0" w:color="auto"/>
        <w:left w:val="none" w:sz="0" w:space="0" w:color="auto"/>
        <w:bottom w:val="none" w:sz="0" w:space="0" w:color="auto"/>
        <w:right w:val="none" w:sz="0" w:space="0" w:color="auto"/>
      </w:divBdr>
    </w:div>
    <w:div w:id="18403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ef.nl/jaarcongres"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Dwarswaard</dc:creator>
  <cp:keywords/>
  <dc:description/>
  <cp:lastModifiedBy>Irma van den Boom</cp:lastModifiedBy>
  <cp:revision>2</cp:revision>
  <dcterms:created xsi:type="dcterms:W3CDTF">2021-01-21T09:41:00Z</dcterms:created>
  <dcterms:modified xsi:type="dcterms:W3CDTF">2021-01-21T09:41:00Z</dcterms:modified>
</cp:coreProperties>
</file>